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919" w:rsidRDefault="00C75919" w:rsidP="00C7591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ZT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036C3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พนัน</w:t>
      </w:r>
    </w:p>
    <w:p w:rsidR="00C75919" w:rsidRDefault="00C75919" w:rsidP="00C759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ZT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>นโยบาย</w:t>
      </w:r>
      <w:r>
        <w:rPr>
          <w:rFonts w:ascii="TH SarabunPSK" w:hAnsi="TH SarabunPSK" w:cs="TH SarabunPSK" w:hint="cs"/>
          <w:sz w:val="32"/>
          <w:szCs w:val="32"/>
          <w:cs/>
        </w:rPr>
        <w:t>การห้ามเล่นการพนัน</w:t>
      </w:r>
    </w:p>
    <w:p w:rsidR="00C75919" w:rsidRDefault="00C75919" w:rsidP="00C7591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00A1C">
        <w:rPr>
          <w:rFonts w:ascii="TH SarabunPSK" w:hAnsi="TH SarabunPSK" w:cs="TH SarabunPSK"/>
          <w:sz w:val="32"/>
          <w:szCs w:val="32"/>
          <w:cs/>
        </w:rPr>
        <w:t>มีการบังคับใช้ตาม</w:t>
      </w:r>
      <w:hyperlink r:id="rId4" w:history="1">
        <w:r w:rsidRPr="00600A1C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ระเบียบมหาวิทยาลัยแม่โจ้ ว่าด้วยวินัยนักศึกษา พ.ศ. 2562</w:t>
        </w:r>
      </w:hyperlink>
      <w:r w:rsidRPr="00600A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0A1C">
        <w:rPr>
          <w:rFonts w:ascii="TH SarabunPSK" w:eastAsia="Times New Roman" w:hAnsi="TH SarabunPSK" w:cs="TH SarabunPSK"/>
          <w:sz w:val="32"/>
          <w:szCs w:val="32"/>
          <w:cs/>
        </w:rPr>
        <w:t>และได้มีบทลงโทษสำหรับนักศึกษาเมื่อนักศึกษากระทำผิดวินัยนักศึกษากรณีต่าง ๆ ตาม</w:t>
      </w:r>
      <w:hyperlink r:id="rId5" w:history="1"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 xml:space="preserve">บันทึกข้อความที่ </w:t>
        </w:r>
        <w:proofErr w:type="spellStart"/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อว</w:t>
        </w:r>
        <w:proofErr w:type="spellEnd"/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 xml:space="preserve"> 69.2.5.4/150 ลงวันที่ 9 สิงหาคม 2564 เรื่อง ขอสรุปเกณฑ์การกำ</w:t>
        </w:r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ห</w:t>
        </w:r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นดโทษตัดคะแนนความประพฤติและโทษ</w:t>
        </w:r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พ</w:t>
        </w:r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ักการ</w:t>
        </w:r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ศ</w:t>
        </w:r>
        <w:r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ึกษา สำหรับการกระทำความผิดวินัยนักศึกษา</w:t>
        </w:r>
      </w:hyperlink>
      <w:r>
        <w:rPr>
          <w:rFonts w:ascii="TH SarabunPSK" w:eastAsia="Times New Roman" w:hAnsi="TH SarabunPSK" w:cs="TH SarabunPSK"/>
          <w:sz w:val="32"/>
          <w:szCs w:val="32"/>
          <w:cs/>
        </w:rPr>
        <w:t xml:space="preserve"> ซึ่งระบุไว้ชัดเจน ในข้อ (3)(จ</w:t>
      </w:r>
      <w:r w:rsidRPr="00600A1C">
        <w:rPr>
          <w:rFonts w:ascii="TH SarabunPSK" w:eastAsia="Times New Roman" w:hAnsi="TH SarabunPSK" w:cs="TH SarabunPSK"/>
          <w:sz w:val="32"/>
          <w:szCs w:val="32"/>
          <w:cs/>
        </w:rPr>
        <w:t>) ความว่า หากนักศึกษา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เล่นการพนันภายในมหาวิทยาลัย</w:t>
      </w:r>
      <w:r w:rsidRPr="00600A1C">
        <w:rPr>
          <w:rFonts w:ascii="TH SarabunPSK" w:eastAsia="Times New Roman" w:hAnsi="TH SarabunPSK" w:cs="TH SarabunPSK"/>
          <w:sz w:val="32"/>
          <w:szCs w:val="32"/>
          <w:cs/>
        </w:rPr>
        <w:t xml:space="preserve"> จะถูกพิจารณาดำเนินการล</w:t>
      </w:r>
      <w:r>
        <w:rPr>
          <w:rFonts w:ascii="TH SarabunPSK" w:eastAsia="Times New Roman" w:hAnsi="TH SarabunPSK" w:cs="TH SarabunPSK"/>
          <w:sz w:val="32"/>
          <w:szCs w:val="32"/>
          <w:cs/>
        </w:rPr>
        <w:t>งโทษตัดคะแนนความประพฤติครั้งละ 3</w:t>
      </w:r>
      <w:r w:rsidRPr="00600A1C">
        <w:rPr>
          <w:rFonts w:ascii="TH SarabunPSK" w:eastAsia="Times New Roman" w:hAnsi="TH SarabunPSK" w:cs="TH SarabunPSK"/>
          <w:sz w:val="32"/>
          <w:szCs w:val="32"/>
          <w:cs/>
        </w:rPr>
        <w:t>0 คะแนน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มีการ</w:t>
      </w:r>
      <w:hyperlink r:id="rId6" w:history="1">
        <w:r w:rsidRPr="00C75919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ประกาศข้อปฏิบัติและข้อห้ามเกี่ยวกับหอพักนักศึกษา มหาวิทยาลัยแม่โจ้</w:t>
        </w:r>
      </w:hyperlink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ที่ระบุไว้อย่างชัดเจน เพื่อบังคับใช้กับนักศึกษาที่พักอาศัยในหอพักมหาวิทยาลัย </w:t>
      </w:r>
      <w:r w:rsidR="00D332B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มีการประชาสัมพันธ์ </w:t>
      </w:r>
      <w:hyperlink r:id="rId7" w:history="1">
        <w:r w:rsidR="00D332BB" w:rsidRPr="00D332BB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รณรงค์ให้ความรู้เพื่อให้นักศึกษาไม่เข้าไปยุ่งเกี่ยวกับการพนัน</w:t>
        </w:r>
      </w:hyperlink>
      <w:r w:rsidR="00D332B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ผ่านช่องทางสื่อออนไลน์ต่าง ๆ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ทั้งนี้ เมื่อนักศึกษาปฏิบัติตนภายนอกมหาวิทยาลัยที่ไม่ถูกต้องและไม่เหมาะสม สร้างปัญหาภายนอกมหาวิทยาลัย มหาวิทยาลัยได้มี </w:t>
      </w:r>
      <w:r>
        <w:rPr>
          <w:rFonts w:ascii="TH SarabunPSK" w:eastAsia="Times New Roman" w:hAnsi="TH SarabunPSK" w:cs="TH SarabunPSK"/>
          <w:sz w:val="32"/>
          <w:szCs w:val="32"/>
        </w:rPr>
        <w:t>Line Official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: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งานพัฒนาวินัยนักศึกษา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ม.แม่โจ้ </w:t>
      </w:r>
      <w:hyperlink r:id="rId8" w:history="1">
        <w:r w:rsidRPr="00C75919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ศูนย์รับเรื่องร้องเรียนนักศึกษาปฏิบัติตนไม่เหมาะสม</w:t>
        </w:r>
      </w:hyperlink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เป็นอีก</w:t>
      </w:r>
      <w:bookmarkStart w:id="0" w:name="_GoBack"/>
      <w:bookmarkEnd w:id="0"/>
      <w:r>
        <w:rPr>
          <w:rFonts w:ascii="TH SarabunPSK" w:eastAsia="Times New Roman" w:hAnsi="TH SarabunPSK" w:cs="TH SarabunPSK" w:hint="cs"/>
          <w:sz w:val="32"/>
          <w:szCs w:val="32"/>
          <w:cs/>
        </w:rPr>
        <w:t>หนึ่ง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ช่องทางเพื่อเฝ้าระวังปัญหา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นักศึกษากระทำผิดวินัยนักศึกษา ประพฤติตนไม่เหมาะสม สร้างความเดือดร้อนเสียหายให้แก่ผู้อื่น หรือการจัดกิจกรรมที่ไม่เหมาะสมของนักศึกษา</w:t>
      </w:r>
    </w:p>
    <w:p w:rsidR="00AE3C8F" w:rsidRDefault="00FC586C" w:rsidP="00FC586C">
      <w:pPr>
        <w:jc w:val="center"/>
      </w:pPr>
      <w:r>
        <w:rPr>
          <w:noProof/>
        </w:rPr>
        <w:drawing>
          <wp:inline distT="0" distB="0" distL="0" distR="0" wp14:anchorId="763F8574" wp14:editId="16307F77">
            <wp:extent cx="3371850" cy="33718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919"/>
    <w:rsid w:val="00812765"/>
    <w:rsid w:val="00AF0648"/>
    <w:rsid w:val="00B2271B"/>
    <w:rsid w:val="00C75919"/>
    <w:rsid w:val="00D332BB"/>
    <w:rsid w:val="00FC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1D18C"/>
  <w15:chartTrackingRefBased/>
  <w15:docId w15:val="{1D290990-ACF3-49FF-A248-5C721581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91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759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651693117018045&amp;set=pb.100065320877297.-2207520000&amp;type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hoto.php?fbid=521983733322318&amp;set=pb.100065320877297.-2207520000&amp;type=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ini-stu.mju.ac.th/goverment/20111119104835_2011_dcnr/Doc_25661113145435_690303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ini-stu.mju.ac.th/goverment/20111119104835_2011_dcnr/Doc_25661113114639_439291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ini-stu.mju.ac.th/goverment/20111119104835_2011_dcnr/Doc_25661113114615_538852.pdf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Rassamee</dc:creator>
  <cp:keywords/>
  <dc:description/>
  <cp:lastModifiedBy>Rassamee</cp:lastModifiedBy>
  <cp:revision>3</cp:revision>
  <dcterms:created xsi:type="dcterms:W3CDTF">2023-11-13T07:50:00Z</dcterms:created>
  <dcterms:modified xsi:type="dcterms:W3CDTF">2023-11-13T09:01:00Z</dcterms:modified>
</cp:coreProperties>
</file>