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C8F" w:rsidRPr="00F14A16" w:rsidRDefault="00EB7DDA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F14A16">
        <w:rPr>
          <w:rFonts w:ascii="TH SarabunPSK" w:hAnsi="TH SarabunPSK" w:cs="TH SarabunPSK"/>
          <w:b/>
          <w:bCs/>
          <w:sz w:val="32"/>
          <w:szCs w:val="32"/>
        </w:rPr>
        <w:t xml:space="preserve">ZT 6 </w:t>
      </w:r>
      <w:r w:rsidRPr="00F14A16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การใช้ถนนอย่างปลอดภัย เช่น การสวมหมวกกันน็อค</w:t>
      </w:r>
    </w:p>
    <w:p w:rsidR="00EB7DDA" w:rsidRPr="00F14A16" w:rsidRDefault="00EB7DDA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F14A1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14A16">
        <w:rPr>
          <w:rFonts w:ascii="TH SarabunPSK" w:hAnsi="TH SarabunPSK" w:cs="TH SarabunPSK"/>
          <w:b/>
          <w:bCs/>
          <w:sz w:val="32"/>
          <w:szCs w:val="32"/>
        </w:rPr>
        <w:t xml:space="preserve">ZT 6.1 </w:t>
      </w:r>
      <w:r w:rsidRPr="00F14A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นโยบายห้ามละเมิดกฎการใช้รถ </w:t>
      </w:r>
      <w:r w:rsidRPr="00F14A1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F14A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ถนน </w:t>
      </w:r>
    </w:p>
    <w:p w:rsidR="00F14A16" w:rsidRDefault="00EB7DDA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มหาวิทยาลัยมี</w:t>
      </w:r>
      <w:hyperlink r:id="rId4" w:history="1">
        <w:r w:rsidRPr="00F14A16">
          <w:rPr>
            <w:rStyle w:val="a3"/>
            <w:rFonts w:ascii="TH SarabunPSK" w:hAnsi="TH SarabunPSK" w:cs="TH SarabunPSK" w:hint="cs"/>
            <w:sz w:val="32"/>
            <w:szCs w:val="32"/>
            <w:cs/>
          </w:rPr>
          <w:t>การทำ</w:t>
        </w:r>
        <w:r w:rsidR="00FB1394" w:rsidRPr="00F14A16">
          <w:rPr>
            <w:rStyle w:val="a3"/>
            <w:rFonts w:ascii="TH SarabunPSK" w:hAnsi="TH SarabunPSK" w:cs="TH SarabunPSK" w:hint="cs"/>
            <w:sz w:val="32"/>
            <w:szCs w:val="32"/>
            <w:cs/>
          </w:rPr>
          <w:t>บันทึก</w:t>
        </w:r>
        <w:r w:rsidRPr="00F14A16">
          <w:rPr>
            <w:rStyle w:val="a3"/>
            <w:rFonts w:ascii="TH SarabunPSK" w:hAnsi="TH SarabunPSK" w:cs="TH SarabunPSK" w:hint="cs"/>
            <w:sz w:val="32"/>
            <w:szCs w:val="32"/>
            <w:cs/>
          </w:rPr>
          <w:t xml:space="preserve">ข้อตกลง </w:t>
        </w:r>
        <w:r w:rsidR="00FB1394" w:rsidRPr="00F14A16">
          <w:rPr>
            <w:rStyle w:val="a3"/>
            <w:rFonts w:ascii="TH SarabunPSK" w:hAnsi="TH SarabunPSK" w:cs="TH SarabunPSK" w:hint="cs"/>
            <w:sz w:val="32"/>
            <w:szCs w:val="32"/>
            <w:cs/>
          </w:rPr>
          <w:t>(</w:t>
        </w:r>
        <w:r w:rsidRPr="00F14A16">
          <w:rPr>
            <w:rStyle w:val="a3"/>
            <w:rFonts w:ascii="TH SarabunPSK" w:hAnsi="TH SarabunPSK" w:cs="TH SarabunPSK"/>
            <w:sz w:val="32"/>
            <w:szCs w:val="32"/>
          </w:rPr>
          <w:t>MOU</w:t>
        </w:r>
        <w:r w:rsidR="00FB1394" w:rsidRPr="00F14A16">
          <w:rPr>
            <w:rStyle w:val="a3"/>
            <w:rFonts w:ascii="TH SarabunPSK" w:hAnsi="TH SarabunPSK" w:cs="TH SarabunPSK" w:hint="cs"/>
            <w:sz w:val="32"/>
            <w:szCs w:val="32"/>
            <w:cs/>
          </w:rPr>
          <w:t>)</w:t>
        </w:r>
        <w:r w:rsidRPr="00F14A16">
          <w:rPr>
            <w:rStyle w:val="a3"/>
            <w:rFonts w:ascii="TH SarabunPSK" w:hAnsi="TH SarabunPSK" w:cs="TH SarabunPSK"/>
            <w:sz w:val="32"/>
            <w:szCs w:val="32"/>
          </w:rPr>
          <w:t xml:space="preserve"> </w:t>
        </w:r>
        <w:r w:rsidRPr="00F14A16">
          <w:rPr>
            <w:rStyle w:val="a3"/>
            <w:rFonts w:ascii="TH SarabunPSK" w:hAnsi="TH SarabunPSK" w:cs="TH SarabunPSK" w:hint="cs"/>
            <w:sz w:val="32"/>
            <w:szCs w:val="32"/>
            <w:cs/>
          </w:rPr>
          <w:t>กับจังหวัดเชียงใหม่ ในเรื่องการสวมหมวกนิรภัย 100</w:t>
        </w:r>
        <w:r w:rsidRPr="00F14A16">
          <w:rPr>
            <w:rStyle w:val="a3"/>
            <w:rFonts w:ascii="TH SarabunPSK" w:hAnsi="TH SarabunPSK" w:cs="TH SarabunPSK"/>
            <w:sz w:val="32"/>
            <w:szCs w:val="32"/>
          </w:rPr>
          <w:t>%</w:t>
        </w:r>
      </w:hyperlink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เพื่อมีเป้าหมายในการลดอัตราการเสียชีวิตจากอุบัติเหตุทางถนน ซึ่งจังหวัดเชียงใหม่ได้</w:t>
      </w:r>
      <w:hyperlink r:id="rId5" w:history="1">
        <w:r w:rsidRPr="00F14A16">
          <w:rPr>
            <w:rStyle w:val="a3"/>
            <w:rFonts w:ascii="TH SarabunPSK" w:hAnsi="TH SarabunPSK" w:cs="TH SarabunPSK" w:hint="cs"/>
            <w:sz w:val="32"/>
            <w:szCs w:val="32"/>
            <w:cs/>
          </w:rPr>
          <w:t>ประกาศให้เป็นวาระของจังหวัด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โดยมหาวิทยาลัยได้</w:t>
      </w:r>
      <w:hyperlink r:id="rId6" w:history="1">
        <w:r w:rsidRPr="00F14A16">
          <w:rPr>
            <w:rStyle w:val="a3"/>
            <w:rFonts w:ascii="TH SarabunPSK" w:hAnsi="TH SarabunPSK" w:cs="TH SarabunPSK" w:hint="cs"/>
            <w:sz w:val="32"/>
            <w:szCs w:val="32"/>
            <w:cs/>
          </w:rPr>
          <w:t>ประกาศมาตรการการสวมหมวกนิรภัยขณะขับขี่และซ้อนท้ายรถจักรยานยนต์และการขับขี่ย้อนศร</w:t>
        </w:r>
      </w:hyperlink>
      <w:r w:rsidR="00FB1394">
        <w:rPr>
          <w:rFonts w:ascii="TH SarabunPSK" w:hAnsi="TH SarabunPSK" w:cs="TH SarabunPSK" w:hint="cs"/>
          <w:sz w:val="32"/>
          <w:szCs w:val="32"/>
          <w:cs/>
        </w:rPr>
        <w:t>และมีการบังคับใช้อย่างเข้มข้น มี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มาตรการดำเนินการกับผู้ฝ่าฝืนทั้งนักศึกษาและบุคลากร </w:t>
      </w:r>
      <w:r w:rsidR="00F14A16">
        <w:rPr>
          <w:rFonts w:ascii="TH SarabunPSK" w:hAnsi="TH SarabunPSK" w:cs="TH SarabunPSK" w:hint="cs"/>
          <w:sz w:val="32"/>
          <w:szCs w:val="32"/>
          <w:cs/>
        </w:rPr>
        <w:t xml:space="preserve">มีการกำหนดโทษทางวินัยนักศึกษาที่ชัดเจน </w:t>
      </w:r>
      <w:r w:rsidR="00F14A16" w:rsidRPr="00600A1C">
        <w:rPr>
          <w:rFonts w:ascii="TH SarabunPSK" w:eastAsia="Times New Roman" w:hAnsi="TH SarabunPSK" w:cs="TH SarabunPSK"/>
          <w:sz w:val="32"/>
          <w:szCs w:val="32"/>
          <w:cs/>
        </w:rPr>
        <w:t>ตาม</w:t>
      </w:r>
      <w:hyperlink r:id="rId7" w:history="1">
        <w:r w:rsidR="00F14A16"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 xml:space="preserve">บันทึกข้อความที่ </w:t>
        </w:r>
        <w:proofErr w:type="spellStart"/>
        <w:r w:rsidR="00F14A16"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อว</w:t>
        </w:r>
        <w:proofErr w:type="spellEnd"/>
        <w:r w:rsidR="00F14A16"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 xml:space="preserve"> 69.2.5.4/150 ลงวันที่ 9 สิงหาคม 2564 เรื่อง ขอสรุปเกณฑ์การกำหนดโทษตัดคะแนนความประพฤติ</w:t>
        </w:r>
        <w:r w:rsidR="00F14A16"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แ</w:t>
        </w:r>
        <w:r w:rsidR="00F14A16"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ละโทษพักการศึกษา สำหรับการกระทำความผิดวินัยนักศึกษา</w:t>
        </w:r>
      </w:hyperlink>
      <w:r w:rsidR="00F14A16">
        <w:rPr>
          <w:rFonts w:ascii="TH SarabunPSK" w:eastAsia="Times New Roman" w:hAnsi="TH SarabunPSK" w:cs="TH SarabunPSK"/>
          <w:sz w:val="32"/>
          <w:szCs w:val="32"/>
          <w:cs/>
        </w:rPr>
        <w:t xml:space="preserve"> ซึ่งระบุไว้ชัดเจน ในข้อ (1)(ก</w:t>
      </w:r>
      <w:r w:rsidR="00F14A16" w:rsidRPr="00600A1C">
        <w:rPr>
          <w:rFonts w:ascii="TH SarabunPSK" w:eastAsia="Times New Roman" w:hAnsi="TH SarabunPSK" w:cs="TH SarabunPSK"/>
          <w:sz w:val="32"/>
          <w:szCs w:val="32"/>
          <w:cs/>
        </w:rPr>
        <w:t>) ความว่า หากนักศึกษา</w:t>
      </w:r>
      <w:r w:rsidR="00F14A16">
        <w:rPr>
          <w:rFonts w:ascii="TH SarabunPSK" w:eastAsia="Times New Roman" w:hAnsi="TH SarabunPSK" w:cs="TH SarabunPSK" w:hint="cs"/>
          <w:sz w:val="32"/>
          <w:szCs w:val="32"/>
          <w:cs/>
        </w:rPr>
        <w:t>ไม่สวมหมวกนิรภัยขณะขับขี่หรือซ้อนท้ายรถจักรยานยนต์ ทั้งภายในและภายนอกมหาวิทยาลัย</w:t>
      </w:r>
      <w:r w:rsidR="00F14A16" w:rsidRPr="00600A1C">
        <w:rPr>
          <w:rFonts w:ascii="TH SarabunPSK" w:eastAsia="Times New Roman" w:hAnsi="TH SarabunPSK" w:cs="TH SarabunPSK"/>
          <w:sz w:val="32"/>
          <w:szCs w:val="32"/>
          <w:cs/>
        </w:rPr>
        <w:t xml:space="preserve"> จะถูกพิจารณาดำเนินการล</w:t>
      </w:r>
      <w:r w:rsidR="00F14A16">
        <w:rPr>
          <w:rFonts w:ascii="TH SarabunPSK" w:eastAsia="Times New Roman" w:hAnsi="TH SarabunPSK" w:cs="TH SarabunPSK"/>
          <w:sz w:val="32"/>
          <w:szCs w:val="32"/>
          <w:cs/>
        </w:rPr>
        <w:t>งโทษตัดคะแนนความประพฤติครั้งละ 10</w:t>
      </w:r>
      <w:r w:rsidR="00F14A16" w:rsidRPr="00600A1C">
        <w:rPr>
          <w:rFonts w:ascii="TH SarabunPSK" w:eastAsia="Times New Roman" w:hAnsi="TH SarabunPSK" w:cs="TH SarabunPSK"/>
          <w:sz w:val="32"/>
          <w:szCs w:val="32"/>
          <w:cs/>
        </w:rPr>
        <w:t xml:space="preserve"> คะแนน</w:t>
      </w:r>
      <w:r w:rsidR="00F14A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hyperlink r:id="rId8" w:history="1">
        <w:r w:rsidRPr="00F14A16">
          <w:rPr>
            <w:rStyle w:val="a3"/>
            <w:rFonts w:ascii="TH SarabunPSK" w:hAnsi="TH SarabunPSK" w:cs="TH SarabunPSK" w:hint="cs"/>
            <w:sz w:val="32"/>
            <w:szCs w:val="32"/>
            <w:cs/>
          </w:rPr>
          <w:t>การรณรงค์ประชาสัมพันธ์ในสื่อและช่องทาง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ต่าง ๆ </w:t>
      </w:r>
      <w:r w:rsidR="00FB1394">
        <w:rPr>
          <w:rFonts w:ascii="TH SarabunPSK" w:hAnsi="TH SarabunPSK" w:cs="TH SarabunPSK" w:hint="cs"/>
          <w:sz w:val="32"/>
          <w:szCs w:val="32"/>
          <w:cs/>
        </w:rPr>
        <w:t>มี</w:t>
      </w:r>
      <w:hyperlink r:id="rId9" w:history="1">
        <w:r w:rsidR="00FB1394" w:rsidRPr="00F14A16">
          <w:rPr>
            <w:rStyle w:val="a3"/>
            <w:rFonts w:ascii="TH SarabunPSK" w:hAnsi="TH SarabunPSK" w:cs="TH SarabunPSK" w:hint="cs"/>
            <w:sz w:val="32"/>
            <w:szCs w:val="32"/>
            <w:cs/>
          </w:rPr>
          <w:t>ขั้นตอนหรือแผนการรับมือกรณีเกิดอุบัติเหตุภายในมหาวิทยาลัย</w:t>
        </w:r>
      </w:hyperlink>
      <w:r w:rsidR="00FB1394">
        <w:rPr>
          <w:rFonts w:ascii="TH SarabunPSK" w:hAnsi="TH SarabunPSK" w:cs="TH SarabunPSK" w:hint="cs"/>
          <w:sz w:val="32"/>
          <w:szCs w:val="32"/>
          <w:cs/>
        </w:rPr>
        <w:t xml:space="preserve"> โดยมีการบูรณการการทำงานร่วมกันทั้งหน่วยงานภายในและหน่วยงานภายนอกมหาวิทยาลัย</w:t>
      </w:r>
    </w:p>
    <w:p w:rsidR="00F14A16" w:rsidRPr="00F14A16" w:rsidRDefault="00F14A16" w:rsidP="00F14A1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4A16">
        <w:rPr>
          <w:rFonts w:ascii="TH SarabunPSK" w:hAnsi="TH SarabunPSK" w:cs="TH SarabunPSK" w:hint="cs"/>
          <w:b/>
          <w:bCs/>
          <w:sz w:val="32"/>
          <w:szCs w:val="32"/>
          <w:cs/>
        </w:rPr>
        <w:t>ตัวอย่างสื่อประชาสัมพันธ์</w:t>
      </w:r>
    </w:p>
    <w:p w:rsidR="00F14A16" w:rsidRDefault="00F14A16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3D39FFBB" wp14:editId="7780D4C8">
            <wp:extent cx="2874836" cy="2409825"/>
            <wp:effectExtent l="0" t="0" r="190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7745" cy="24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noProof/>
        </w:rPr>
        <w:drawing>
          <wp:inline distT="0" distB="0" distL="0" distR="0" wp14:anchorId="47F96F73" wp14:editId="3688A0CF">
            <wp:extent cx="2914650" cy="2424204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18173" cy="242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A16" w:rsidRPr="00EB7DDA" w:rsidRDefault="00F14A16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49180200" wp14:editId="52571CD7">
            <wp:extent cx="2857500" cy="285750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bookmarkStart w:id="0" w:name="_GoBack"/>
      <w:r>
        <w:rPr>
          <w:noProof/>
        </w:rPr>
        <w:drawing>
          <wp:inline distT="0" distB="0" distL="0" distR="0" wp14:anchorId="0A3C2D1D" wp14:editId="5A90FAE3">
            <wp:extent cx="2981325" cy="2184393"/>
            <wp:effectExtent l="0" t="0" r="0" b="698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86580" cy="218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4A16" w:rsidRPr="00EB7DDA" w:rsidSect="00F14A16">
      <w:pgSz w:w="12240" w:h="15840"/>
      <w:pgMar w:top="2070" w:right="1440" w:bottom="17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DDA"/>
    <w:rsid w:val="00812765"/>
    <w:rsid w:val="00AF0648"/>
    <w:rsid w:val="00EB7DDA"/>
    <w:rsid w:val="00F14A16"/>
    <w:rsid w:val="00FB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E50DF"/>
  <w15:chartTrackingRefBased/>
  <w15:docId w15:val="{A3AB3473-4B37-418B-AF10-7F4F1533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4A1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14A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674833808037309&amp;set=pb.100065320877297.-2207520000&amp;type=3" TargetMode="Externa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wini-stu.mju.ac.th/goverment/20111119104835_2011_dcnr/Doc_25661113114639_439291.pdf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ini-stu.mju.ac.th/goverment/20111119104835_2011_dcnr/Doc_25661113165628_221491.pdf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ini-stu.mju.ac.th/goverment/20111119104835_2011_dcnr/Doc_25661113165808_261534.pdf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hyperlink" Target="https://wini-stu.mju.ac.th/goverment/20111119104835_2011_dcnr/Doc_25661113165530_694529.pdf" TargetMode="External"/><Relationship Id="rId9" Type="http://schemas.openxmlformats.org/officeDocument/2006/relationships/hyperlink" Target="https://wini-stu.mju.ac.th/goverment/20111119104835_2011_dcnr/Doc_25661113165403_35553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Rassamee</dc:creator>
  <cp:keywords/>
  <dc:description/>
  <cp:lastModifiedBy>Rassamee</cp:lastModifiedBy>
  <cp:revision>1</cp:revision>
  <dcterms:created xsi:type="dcterms:W3CDTF">2023-11-13T09:30:00Z</dcterms:created>
  <dcterms:modified xsi:type="dcterms:W3CDTF">2023-11-13T10:06:00Z</dcterms:modified>
</cp:coreProperties>
</file>